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C08ED" w14:textId="473C3420" w:rsidR="003F7002" w:rsidRDefault="003F7002" w:rsidP="00964DF9">
      <w:pPr>
        <w:spacing w:line="360" w:lineRule="auto"/>
      </w:pPr>
      <w:r w:rsidRPr="00210C6B">
        <w:rPr>
          <w:b/>
          <w:bCs/>
          <w:u w:val="single"/>
        </w:rPr>
        <w:t>USAID Staff Financial Support Fund</w:t>
      </w:r>
      <w:proofErr w:type="gramStart"/>
      <w:r w:rsidR="00210C6B" w:rsidRPr="00210C6B">
        <w:rPr>
          <w:b/>
          <w:bCs/>
          <w:u w:val="single"/>
        </w:rPr>
        <w:t xml:space="preserve">: </w:t>
      </w:r>
      <w:r w:rsidRPr="00210C6B">
        <w:rPr>
          <w:b/>
          <w:bCs/>
          <w:u w:val="single"/>
        </w:rPr>
        <w:t xml:space="preserve"> </w:t>
      </w:r>
      <w:r w:rsidR="00210C6B" w:rsidRPr="00210C6B">
        <w:rPr>
          <w:b/>
          <w:bCs/>
          <w:u w:val="single"/>
        </w:rPr>
        <w:t>S</w:t>
      </w:r>
      <w:r w:rsidRPr="00210C6B">
        <w:rPr>
          <w:b/>
          <w:bCs/>
          <w:u w:val="single"/>
        </w:rPr>
        <w:t>ummary</w:t>
      </w:r>
      <w:proofErr w:type="gramEnd"/>
      <w:r w:rsidR="00210C6B" w:rsidRPr="00210C6B">
        <w:rPr>
          <w:b/>
          <w:bCs/>
          <w:u w:val="single"/>
        </w:rPr>
        <w:t xml:space="preserve"> </w:t>
      </w:r>
      <w:r w:rsidR="00862476">
        <w:rPr>
          <w:b/>
          <w:bCs/>
          <w:u w:val="single"/>
        </w:rPr>
        <w:t>Report</w:t>
      </w:r>
    </w:p>
    <w:p w14:paraId="6E6A54BA" w14:textId="3973B3D7" w:rsidR="00824BAB" w:rsidRPr="00824BAB" w:rsidRDefault="00964DF9" w:rsidP="00964DF9">
      <w:pPr>
        <w:spacing w:line="360" w:lineRule="auto"/>
      </w:pPr>
      <w:r>
        <w:t>2/</w:t>
      </w:r>
      <w:r w:rsidR="00862476">
        <w:t>2</w:t>
      </w:r>
      <w:r w:rsidR="004A587A">
        <w:t>8</w:t>
      </w:r>
      <w:r>
        <w:t>/2026</w:t>
      </w:r>
    </w:p>
    <w:p w14:paraId="07E7768F" w14:textId="77777777" w:rsidR="00832D57" w:rsidRPr="00832D57" w:rsidRDefault="003F7002" w:rsidP="00832D57">
      <w:r>
        <w:t xml:space="preserve">The USAID Staff Financial Support Fund (the fund), which began operation in July 2025 after being approved by the UAA board, was </w:t>
      </w:r>
      <w:r w:rsidR="00D7558F">
        <w:t>established</w:t>
      </w:r>
      <w:r>
        <w:t xml:space="preserve"> to provide </w:t>
      </w:r>
      <w:r w:rsidR="00146E69">
        <w:t xml:space="preserve">emergency </w:t>
      </w:r>
      <w:r>
        <w:t>$2000 grants to eligible former USAID employees whose employment with USAID was terminated or who retired after January 2025 following the effective dissolution of USAID.  Eligible applicants for the grants fell into one of the following employment categories: GS</w:t>
      </w:r>
      <w:r w:rsidRPr="0066644D">
        <w:t xml:space="preserve">, FS, FSL, USPSC, RSSA, PASA, AD, Schedule C, or Fellow position; or former FSN released from USAID-related employment after January 20, </w:t>
      </w:r>
      <w:r w:rsidR="005856EA" w:rsidRPr="0066644D">
        <w:t>2025,</w:t>
      </w:r>
      <w:r w:rsidRPr="0066644D">
        <w:t xml:space="preserve"> and with SIV residence in the USA for 1 year or less.</w:t>
      </w:r>
      <w:r w:rsidR="00832D57">
        <w:t xml:space="preserve">  All </w:t>
      </w:r>
      <w:r w:rsidR="00832D57" w:rsidRPr="00832D57">
        <w:t>applicants were required to provide an official notification or other evidence of their separation after January 20, 2025.</w:t>
      </w:r>
    </w:p>
    <w:p w14:paraId="0551F2FF" w14:textId="51776AA2" w:rsidR="00266D3C" w:rsidRPr="00266D3C" w:rsidRDefault="00146E69" w:rsidP="00266D3C">
      <w:r>
        <w:t xml:space="preserve">The fund has been managed by a core team consisting of </w:t>
      </w:r>
      <w:r w:rsidR="00FF7810">
        <w:t xml:space="preserve">Tony Chan, Cindy Clapp-Wincek, Carol Dabbs, David McCloud, Jim Redder, Rob Sonenthal, Barbara Turner, with </w:t>
      </w:r>
      <w:r w:rsidR="00985FA6">
        <w:t>essential assistance</w:t>
      </w:r>
      <w:r w:rsidR="00FF7810">
        <w:t xml:space="preserve"> from the UAA communications team (Nancy Tumavick, Stu Callison </w:t>
      </w:r>
      <w:r w:rsidR="00425B2E">
        <w:t>and the UAA Systems Manager</w:t>
      </w:r>
      <w:r w:rsidR="00FF7810">
        <w:t xml:space="preserve">) and from other members who worked on application reviews.  </w:t>
      </w:r>
      <w:r w:rsidR="00266D3C" w:rsidRPr="00266D3C">
        <w:t xml:space="preserve">Over 30 UAA members in total worked on the fund in some fashion.  </w:t>
      </w:r>
    </w:p>
    <w:p w14:paraId="513881FA" w14:textId="324183B9" w:rsidR="00266D3C" w:rsidRPr="00266D3C" w:rsidRDefault="00266D3C" w:rsidP="00266D3C">
      <w:r>
        <w:t xml:space="preserve">The American </w:t>
      </w:r>
      <w:r w:rsidR="00FF7810">
        <w:t>F</w:t>
      </w:r>
      <w:r>
        <w:t xml:space="preserve">oreign Service </w:t>
      </w:r>
      <w:r w:rsidR="00FF7810">
        <w:t>A</w:t>
      </w:r>
      <w:r>
        <w:t xml:space="preserve">ssociation (AFSA) and the </w:t>
      </w:r>
      <w:r w:rsidR="00FF7810">
        <w:t>A</w:t>
      </w:r>
      <w:r>
        <w:t xml:space="preserve">merican Federation of Government Employees (AFGE) were </w:t>
      </w:r>
      <w:r w:rsidR="00FF7810">
        <w:t>helpful in promoting the fund</w:t>
      </w:r>
      <w:r>
        <w:t xml:space="preserve">.  </w:t>
      </w:r>
      <w:r w:rsidRPr="00266D3C">
        <w:t xml:space="preserve">The fund management team used all means possible to reach terminated staff to inform them about the program, including through </w:t>
      </w:r>
      <w:r>
        <w:t xml:space="preserve">AFSA, AFGE, </w:t>
      </w:r>
      <w:r w:rsidRPr="00266D3C">
        <w:t xml:space="preserve">professional organizations, Signal chat groups, UAA contacts, social media and word of mouth.  </w:t>
      </w:r>
    </w:p>
    <w:p w14:paraId="033F9F0A" w14:textId="47818054" w:rsidR="00B748DA" w:rsidRDefault="00F67D57" w:rsidP="003F7002">
      <w:r>
        <w:t xml:space="preserve"> UAA partnered with the Greater Washington Community Foundation (GWCF) which managed fund financial transactions - the collection of </w:t>
      </w:r>
      <w:r w:rsidR="00832D57">
        <w:t xml:space="preserve">and accounting for </w:t>
      </w:r>
      <w:r>
        <w:t xml:space="preserve">donations and </w:t>
      </w:r>
      <w:r w:rsidR="00832D57">
        <w:t xml:space="preserve">the </w:t>
      </w:r>
      <w:r>
        <w:t>disbursement of grant</w:t>
      </w:r>
      <w:r w:rsidR="00832D57">
        <w:t>s.</w:t>
      </w:r>
      <w:r w:rsidR="00862476">
        <w:t xml:space="preserve">  This arrangement significantly reduced the financial management burden that otherwise would have been assumed by the UAA </w:t>
      </w:r>
      <w:r w:rsidR="004A587A">
        <w:t>directly and</w:t>
      </w:r>
      <w:r w:rsidR="00664C84">
        <w:t xml:space="preserve"> </w:t>
      </w:r>
      <w:r w:rsidR="00862476">
        <w:t>utilized the services of a well-respected and experienced nonprofit organization that manages multiple grant-giving projects</w:t>
      </w:r>
      <w:r w:rsidR="00664C84">
        <w:t xml:space="preserve"> at a low cost. </w:t>
      </w:r>
    </w:p>
    <w:p w14:paraId="4C9C55DC" w14:textId="0AA5D892" w:rsidR="00146E69" w:rsidRDefault="00B748DA" w:rsidP="003F7002">
      <w:r>
        <w:t xml:space="preserve">Because initially we did not know whether we would be able to give grants to all eligible applicants, a scoring system was developed that focused on determining relative need of applicants.  </w:t>
      </w:r>
      <w:r w:rsidR="00970403">
        <w:t>Those that met a minimum score were approved for grants</w:t>
      </w:r>
      <w:r w:rsidR="00832D57">
        <w:t xml:space="preserve"> and those grants were </w:t>
      </w:r>
      <w:r w:rsidR="00970403">
        <w:t xml:space="preserve">disbursed </w:t>
      </w:r>
      <w:proofErr w:type="gramStart"/>
      <w:r w:rsidR="00970403">
        <w:t xml:space="preserve">as </w:t>
      </w:r>
      <w:r w:rsidR="00832D57">
        <w:t>long as</w:t>
      </w:r>
      <w:proofErr w:type="gramEnd"/>
      <w:r w:rsidR="00832D57">
        <w:t xml:space="preserve"> we had the funds to do so</w:t>
      </w:r>
      <w:r w:rsidR="00970403">
        <w:t>.  Those that did not meet a minimum score were put into a separate group, scored a second time</w:t>
      </w:r>
      <w:r w:rsidR="00832D57">
        <w:t xml:space="preserve"> by three separate reviewers</w:t>
      </w:r>
      <w:r w:rsidR="00970403">
        <w:t xml:space="preserve">, and funded secondary to those who met the minimum score.  While this process prepared </w:t>
      </w:r>
      <w:r w:rsidR="00970403">
        <w:lastRenderedPageBreak/>
        <w:t>us to make difficult decisions about the selection of grant recipients, in the end we successfully raised sufficient funds to cover all eligible applications.</w:t>
      </w:r>
    </w:p>
    <w:p w14:paraId="5272AA52" w14:textId="0F37DADD" w:rsidR="00C666E7" w:rsidRPr="00C666E7" w:rsidRDefault="00C666E7" w:rsidP="00C666E7">
      <w:r w:rsidRPr="00C666E7">
        <w:t xml:space="preserve">The breakdown of grantees by employment type </w:t>
      </w:r>
      <w:proofErr w:type="gramStart"/>
      <w:r w:rsidRPr="00C666E7">
        <w:t>is:</w:t>
      </w:r>
      <w:proofErr w:type="gramEnd"/>
      <w:r w:rsidRPr="00C666E7">
        <w:t xml:space="preserve">  foreign service, 47%; civil service, 27%; USPSC, 18%; other, 8%.  </w:t>
      </w:r>
    </w:p>
    <w:p w14:paraId="02B0F53A" w14:textId="794DFF5F" w:rsidR="00862476" w:rsidRPr="00862476" w:rsidRDefault="003F7002" w:rsidP="00862476">
      <w:r>
        <w:t>As of 2/</w:t>
      </w:r>
      <w:r w:rsidR="00862476">
        <w:t>20</w:t>
      </w:r>
      <w:r w:rsidR="0006724D">
        <w:t>/</w:t>
      </w:r>
      <w:r>
        <w:t>202</w:t>
      </w:r>
      <w:r w:rsidR="0006724D">
        <w:t>6</w:t>
      </w:r>
      <w:r>
        <w:t xml:space="preserve">, donations </w:t>
      </w:r>
      <w:r w:rsidR="0006724D">
        <w:t xml:space="preserve">have exceeded the $500,000 target and now </w:t>
      </w:r>
      <w:r w:rsidR="00FD10CA">
        <w:t>total</w:t>
      </w:r>
      <w:r>
        <w:t xml:space="preserve"> $50</w:t>
      </w:r>
      <w:r w:rsidR="004A587A">
        <w:t>7,9</w:t>
      </w:r>
      <w:r w:rsidR="00862476">
        <w:t>88</w:t>
      </w:r>
      <w:r w:rsidR="00985FA6">
        <w:t>.</w:t>
      </w:r>
      <w:r>
        <w:t xml:space="preserve"> </w:t>
      </w:r>
      <w:r w:rsidR="00862476">
        <w:t xml:space="preserve"> </w:t>
      </w:r>
      <w:r w:rsidR="00862476" w:rsidRPr="00862476">
        <w:t>We received 34</w:t>
      </w:r>
      <w:r w:rsidR="004A587A">
        <w:t>8</w:t>
      </w:r>
      <w:r w:rsidR="00862476" w:rsidRPr="00862476">
        <w:t xml:space="preserve"> donations, with 56% in the amount of $499 or less, 18% in the amount of $500, 18% in amounts of $1000-2000, and 8% between $2001-100,000.  A full list of donors (excluding those requesting anonymity) will be posted in a document on the UAA website.</w:t>
      </w:r>
    </w:p>
    <w:p w14:paraId="6162B74B" w14:textId="0E32C1B5" w:rsidR="003F7002" w:rsidRDefault="00985FA6" w:rsidP="003F7002">
      <w:r>
        <w:t xml:space="preserve">We </w:t>
      </w:r>
      <w:r w:rsidR="00266D3C">
        <w:t xml:space="preserve">were </w:t>
      </w:r>
      <w:r>
        <w:t xml:space="preserve">able to approve all </w:t>
      </w:r>
      <w:r w:rsidR="00266D3C">
        <w:t xml:space="preserve">244 </w:t>
      </w:r>
      <w:r>
        <w:t>eligible grant applications received</w:t>
      </w:r>
      <w:r w:rsidR="00862476">
        <w:t>.</w:t>
      </w:r>
      <w:r w:rsidR="00FD10CA">
        <w:t xml:space="preserve">  </w:t>
      </w:r>
      <w:r w:rsidR="004A587A">
        <w:t>(</w:t>
      </w:r>
      <w:r w:rsidR="00266D3C">
        <w:t xml:space="preserve">An additional </w:t>
      </w:r>
      <w:r w:rsidR="00266D3C" w:rsidRPr="00266D3C">
        <w:t>57 applications were determined to be ineligible because they did not meet the eligibility criteria listed above</w:t>
      </w:r>
      <w:r w:rsidR="004A587A">
        <w:t xml:space="preserve">.) </w:t>
      </w:r>
      <w:r w:rsidR="00266D3C" w:rsidRPr="00266D3C">
        <w:t xml:space="preserve"> </w:t>
      </w:r>
      <w:r w:rsidR="00664C84" w:rsidRPr="00664C84">
        <w:t>While we received 207 grant applications during the first seven weeks of the fund’s existence, that number fell to 77 applications during the second seven weeks, and then to 17 during the third seven-week period.  As a result, we closed the application window December 31, 2025.</w:t>
      </w:r>
      <w:r w:rsidR="00970403">
        <w:t xml:space="preserve">  Because we ha</w:t>
      </w:r>
      <w:r w:rsidR="0085786F">
        <w:t>d</w:t>
      </w:r>
      <w:r w:rsidR="00970403">
        <w:t xml:space="preserve"> collected sufficient funds</w:t>
      </w:r>
      <w:r w:rsidR="00832D57">
        <w:t xml:space="preserve"> to cover all grants</w:t>
      </w:r>
      <w:r w:rsidR="00970403">
        <w:t xml:space="preserve">, we </w:t>
      </w:r>
      <w:r w:rsidR="004A587A">
        <w:t>closed</w:t>
      </w:r>
      <w:r w:rsidR="00970403">
        <w:t xml:space="preserve"> the donation </w:t>
      </w:r>
      <w:r w:rsidR="0085786F">
        <w:t>window on</w:t>
      </w:r>
      <w:r w:rsidR="00970403">
        <w:t xml:space="preserve"> February 28, 2026</w:t>
      </w:r>
      <w:r w:rsidR="0085786F">
        <w:t xml:space="preserve">.  </w:t>
      </w:r>
      <w:r>
        <w:t xml:space="preserve">Having achieved </w:t>
      </w:r>
      <w:r w:rsidR="00664C84">
        <w:t xml:space="preserve">the fund’s </w:t>
      </w:r>
      <w:r>
        <w:t xml:space="preserve">purpose, </w:t>
      </w:r>
      <w:r w:rsidR="0085786F">
        <w:t>t</w:t>
      </w:r>
      <w:r w:rsidR="00832D57">
        <w:t xml:space="preserve">he UAA </w:t>
      </w:r>
      <w:r>
        <w:t xml:space="preserve">will close </w:t>
      </w:r>
      <w:r w:rsidR="00832D57">
        <w:t xml:space="preserve">the fund </w:t>
      </w:r>
      <w:r w:rsidR="00210C6B">
        <w:t xml:space="preserve">formally </w:t>
      </w:r>
      <w:r w:rsidR="00664C84">
        <w:t xml:space="preserve">by the end of March 2026, </w:t>
      </w:r>
      <w:r>
        <w:t xml:space="preserve">as soon as the </w:t>
      </w:r>
      <w:r w:rsidR="00210C6B">
        <w:t xml:space="preserve">disbursement and </w:t>
      </w:r>
      <w:r>
        <w:t>accounting process</w:t>
      </w:r>
      <w:r w:rsidR="00210C6B">
        <w:t>es</w:t>
      </w:r>
      <w:r>
        <w:t xml:space="preserve"> allow.</w:t>
      </w:r>
    </w:p>
    <w:p w14:paraId="52FEDF41" w14:textId="5C812EB1" w:rsidR="001E6C31" w:rsidRDefault="000A5217" w:rsidP="003F7002">
      <w:r>
        <w:t>Once all management fees</w:t>
      </w:r>
      <w:r w:rsidR="00210C6B">
        <w:t xml:space="preserve"> as well as </w:t>
      </w:r>
      <w:r>
        <w:t>credit card / electronic payment fees</w:t>
      </w:r>
      <w:r w:rsidR="00210C6B">
        <w:t xml:space="preserve"> (60% of which were covered by donors)</w:t>
      </w:r>
      <w:r>
        <w:t xml:space="preserve"> are </w:t>
      </w:r>
      <w:r w:rsidR="0085786F">
        <w:t>considered</w:t>
      </w:r>
      <w:r>
        <w:t xml:space="preserve">, the overall management cost will be </w:t>
      </w:r>
      <w:r w:rsidR="00234C99">
        <w:t xml:space="preserve">low, </w:t>
      </w:r>
      <w:r w:rsidR="00210C6B">
        <w:t>about 1.1% of the value of the fund</w:t>
      </w:r>
      <w:r>
        <w:t xml:space="preserve">.  That cost </w:t>
      </w:r>
      <w:r w:rsidR="00210C6B">
        <w:t>will</w:t>
      </w:r>
      <w:r>
        <w:t xml:space="preserve"> be </w:t>
      </w:r>
      <w:r w:rsidR="00210C6B">
        <w:t xml:space="preserve">partially </w:t>
      </w:r>
      <w:r>
        <w:t xml:space="preserve">covered by the interest earned </w:t>
      </w:r>
      <w:r w:rsidR="00210C6B">
        <w:t>from</w:t>
      </w:r>
      <w:r>
        <w:t xml:space="preserve"> the fund balance during the life of the fund.</w:t>
      </w:r>
      <w:r w:rsidR="00664C84">
        <w:t xml:space="preserve">  </w:t>
      </w:r>
      <w:r w:rsidR="00B748DA">
        <w:t xml:space="preserve">No UAA member nor any </w:t>
      </w:r>
      <w:proofErr w:type="gramStart"/>
      <w:r w:rsidR="0085786F">
        <w:t>volunteer</w:t>
      </w:r>
      <w:proofErr w:type="gramEnd"/>
      <w:r w:rsidR="0085786F">
        <w:t xml:space="preserve"> </w:t>
      </w:r>
      <w:r w:rsidR="00B748DA">
        <w:t>working on the fund received any financial payment.</w:t>
      </w:r>
    </w:p>
    <w:p w14:paraId="010D43E6" w14:textId="5FA03ECF" w:rsidR="004A587A" w:rsidRDefault="004A587A" w:rsidP="003F7002">
      <w:r>
        <w:t xml:space="preserve">Grant recipients have reported using the funds they received for various purposes, including rent, </w:t>
      </w:r>
      <w:proofErr w:type="gramStart"/>
      <w:r>
        <w:t>child care</w:t>
      </w:r>
      <w:proofErr w:type="gramEnd"/>
      <w:r>
        <w:t xml:space="preserve">, job searches, settling in, and daily living expenses.  </w:t>
      </w:r>
    </w:p>
    <w:p w14:paraId="0CE45057" w14:textId="1EB17D17" w:rsidR="0085786F" w:rsidRDefault="00FD10CA" w:rsidP="003F7002">
      <w:r>
        <w:t xml:space="preserve">While final accounting may not take place for two months, after the end of </w:t>
      </w:r>
      <w:r w:rsidR="00D7558F">
        <w:t>GWCF</w:t>
      </w:r>
      <w:r w:rsidR="00F67D57">
        <w:t xml:space="preserve">’s </w:t>
      </w:r>
      <w:r>
        <w:t>fourth quarter</w:t>
      </w:r>
      <w:r w:rsidR="00425B2E">
        <w:t xml:space="preserve"> on March 31, 2026,</w:t>
      </w:r>
      <w:r>
        <w:t xml:space="preserve"> we expect to have a </w:t>
      </w:r>
      <w:r w:rsidR="0085786F">
        <w:t xml:space="preserve">fund </w:t>
      </w:r>
      <w:r>
        <w:t>surplus of $10,000</w:t>
      </w:r>
      <w:r w:rsidR="00BD28F9">
        <w:t>-</w:t>
      </w:r>
      <w:r>
        <w:t>15,000.</w:t>
      </w:r>
      <w:r w:rsidR="00D7558F">
        <w:t xml:space="preserve">  </w:t>
      </w:r>
      <w:r w:rsidR="00B748DA">
        <w:t xml:space="preserve">That balance will be distributed in three ways, with portions going to the Solidarity Fund which also </w:t>
      </w:r>
      <w:proofErr w:type="gramStart"/>
      <w:r w:rsidR="00B748DA">
        <w:t>is supporting</w:t>
      </w:r>
      <w:proofErr w:type="gramEnd"/>
      <w:r w:rsidR="00B748DA">
        <w:t xml:space="preserve"> emergency grants to USAID staff, to </w:t>
      </w:r>
      <w:r w:rsidR="00582393">
        <w:t>organizations</w:t>
      </w:r>
      <w:r w:rsidR="00B748DA">
        <w:t xml:space="preserve"> supporting USAID legacy efforts, and to GWCF in recognition of its outstanding performance in providing fund financial management support. </w:t>
      </w:r>
    </w:p>
    <w:p w14:paraId="1FBD2716" w14:textId="77777777" w:rsidR="0085786F" w:rsidRPr="0085786F" w:rsidRDefault="00B748DA" w:rsidP="0085786F">
      <w:r>
        <w:t xml:space="preserve"> </w:t>
      </w:r>
      <w:r w:rsidR="0085786F" w:rsidRPr="0085786F">
        <w:t>We have received easily over 100 messages of thanks from recipients and will put those in a document posted to the UAA website.  One particularly notable message of thanks follows:</w:t>
      </w:r>
    </w:p>
    <w:p w14:paraId="36912E11" w14:textId="77777777" w:rsidR="0085786F" w:rsidRPr="0085786F" w:rsidRDefault="0085786F" w:rsidP="0085786F">
      <w:pPr>
        <w:rPr>
          <w:i/>
          <w:iCs/>
        </w:rPr>
      </w:pPr>
      <w:r w:rsidRPr="0085786F">
        <w:rPr>
          <w:i/>
          <w:iCs/>
        </w:rPr>
        <w:lastRenderedPageBreak/>
        <w:t xml:space="preserve">Dear USAID Colleagues, UAA Members and </w:t>
      </w:r>
      <w:proofErr w:type="gramStart"/>
      <w:r w:rsidRPr="0085786F">
        <w:rPr>
          <w:i/>
          <w:iCs/>
        </w:rPr>
        <w:t>GWCF,  I</w:t>
      </w:r>
      <w:proofErr w:type="gramEnd"/>
      <w:r w:rsidRPr="0085786F">
        <w:rPr>
          <w:i/>
          <w:iCs/>
        </w:rPr>
        <w:t xml:space="preserve"> want to express my appreciation for the compassion and kindness you've shown to me through this gift. In a time when things felt so unfair and so many of us former USAID Staff felt under attack and were met with unkindness and pain often, your generosity has been a reminder that kindness and humanity prevail. These funds have been so helpful. As I work to determine what is next, your support helped ensure stability in my life. Thank you so much. </w:t>
      </w:r>
    </w:p>
    <w:p w14:paraId="23A3FEED" w14:textId="7AA1090E" w:rsidR="00FD10CA" w:rsidRDefault="00FD10CA" w:rsidP="003F7002">
      <w:pPr>
        <w:rPr>
          <w:rFonts w:ascii="Arial" w:hAnsi="Arial" w:cs="Arial"/>
          <w:color w:val="102033"/>
          <w:shd w:val="clear" w:color="auto" w:fill="FFFFFF"/>
        </w:rPr>
      </w:pPr>
    </w:p>
    <w:sectPr w:rsidR="00FD10CA" w:rsidSect="00DC5DA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195F6" w14:textId="77777777" w:rsidR="002C194F" w:rsidRDefault="002C194F" w:rsidP="00DC5DA1">
      <w:pPr>
        <w:spacing w:after="0" w:line="240" w:lineRule="auto"/>
      </w:pPr>
      <w:r>
        <w:separator/>
      </w:r>
    </w:p>
  </w:endnote>
  <w:endnote w:type="continuationSeparator" w:id="0">
    <w:p w14:paraId="4B35B96E" w14:textId="77777777" w:rsidR="002C194F" w:rsidRDefault="002C194F" w:rsidP="00DC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018665"/>
      <w:docPartObj>
        <w:docPartGallery w:val="Page Numbers (Bottom of Page)"/>
        <w:docPartUnique/>
      </w:docPartObj>
    </w:sdtPr>
    <w:sdtEndPr>
      <w:rPr>
        <w:noProof/>
      </w:rPr>
    </w:sdtEndPr>
    <w:sdtContent>
      <w:p w14:paraId="11CC67AE" w14:textId="59ACABD9" w:rsidR="00DC5DA1" w:rsidRDefault="00DC5D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4338F7" w14:textId="77777777" w:rsidR="00DC5DA1" w:rsidRDefault="00DC5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0B73C" w14:textId="77777777" w:rsidR="002C194F" w:rsidRDefault="002C194F" w:rsidP="00DC5DA1">
      <w:pPr>
        <w:spacing w:after="0" w:line="240" w:lineRule="auto"/>
      </w:pPr>
      <w:r>
        <w:separator/>
      </w:r>
    </w:p>
  </w:footnote>
  <w:footnote w:type="continuationSeparator" w:id="0">
    <w:p w14:paraId="72A4589B" w14:textId="77777777" w:rsidR="002C194F" w:rsidRDefault="002C194F" w:rsidP="00DC5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32BC"/>
    <w:multiLevelType w:val="hybridMultilevel"/>
    <w:tmpl w:val="940E780E"/>
    <w:lvl w:ilvl="0" w:tplc="9EA48284">
      <w:numFmt w:val="bullet"/>
      <w:lvlText w:val=""/>
      <w:lvlJc w:val="left"/>
      <w:pPr>
        <w:ind w:left="720" w:hanging="360"/>
      </w:pPr>
      <w:rPr>
        <w:rFonts w:ascii="Wingdings" w:eastAsiaTheme="minorHAnsi" w:hAnsi="Wingdings" w:cs="Arial" w:hint="default"/>
        <w:color w:val="1020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D872CB"/>
    <w:multiLevelType w:val="hybridMultilevel"/>
    <w:tmpl w:val="6A20B32A"/>
    <w:lvl w:ilvl="0" w:tplc="F3940F3A">
      <w:start w:val="1"/>
      <w:numFmt w:val="lowerLetter"/>
      <w:lvlText w:val="(%1)"/>
      <w:lvlJc w:val="left"/>
      <w:pPr>
        <w:ind w:left="720" w:hanging="360"/>
      </w:pPr>
      <w:rPr>
        <w:rFonts w:ascii="Arial" w:hAnsi="Arial" w:cs="Arial" w:hint="default"/>
        <w:color w:val="1020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9879701">
    <w:abstractNumId w:val="0"/>
  </w:num>
  <w:num w:numId="2" w16cid:durableId="1267497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02"/>
    <w:rsid w:val="0006724D"/>
    <w:rsid w:val="000A5217"/>
    <w:rsid w:val="00146E69"/>
    <w:rsid w:val="00172C21"/>
    <w:rsid w:val="001C29ED"/>
    <w:rsid w:val="001E6C31"/>
    <w:rsid w:val="00210C6B"/>
    <w:rsid w:val="00212B1C"/>
    <w:rsid w:val="00217CFE"/>
    <w:rsid w:val="002220D7"/>
    <w:rsid w:val="00233E50"/>
    <w:rsid w:val="00234C99"/>
    <w:rsid w:val="00266D3C"/>
    <w:rsid w:val="002C194F"/>
    <w:rsid w:val="00385E6D"/>
    <w:rsid w:val="003F7002"/>
    <w:rsid w:val="00413F6E"/>
    <w:rsid w:val="00425B2E"/>
    <w:rsid w:val="004703AC"/>
    <w:rsid w:val="004A587A"/>
    <w:rsid w:val="00512F5F"/>
    <w:rsid w:val="00535661"/>
    <w:rsid w:val="00582393"/>
    <w:rsid w:val="005856EA"/>
    <w:rsid w:val="00604585"/>
    <w:rsid w:val="00664C84"/>
    <w:rsid w:val="00673A75"/>
    <w:rsid w:val="007760FF"/>
    <w:rsid w:val="007E11DF"/>
    <w:rsid w:val="00824BAB"/>
    <w:rsid w:val="00832D57"/>
    <w:rsid w:val="0085786F"/>
    <w:rsid w:val="00862476"/>
    <w:rsid w:val="0086617B"/>
    <w:rsid w:val="0095193A"/>
    <w:rsid w:val="00964DF9"/>
    <w:rsid w:val="00970403"/>
    <w:rsid w:val="00981452"/>
    <w:rsid w:val="00985FA6"/>
    <w:rsid w:val="00A17F8A"/>
    <w:rsid w:val="00A458F1"/>
    <w:rsid w:val="00B4326B"/>
    <w:rsid w:val="00B51C71"/>
    <w:rsid w:val="00B615AB"/>
    <w:rsid w:val="00B748DA"/>
    <w:rsid w:val="00BD28F9"/>
    <w:rsid w:val="00C003EB"/>
    <w:rsid w:val="00C05377"/>
    <w:rsid w:val="00C47014"/>
    <w:rsid w:val="00C6213F"/>
    <w:rsid w:val="00C666E7"/>
    <w:rsid w:val="00D7558F"/>
    <w:rsid w:val="00DC5DA1"/>
    <w:rsid w:val="00E96EE1"/>
    <w:rsid w:val="00F059AF"/>
    <w:rsid w:val="00F62D44"/>
    <w:rsid w:val="00F67D57"/>
    <w:rsid w:val="00FD10CA"/>
    <w:rsid w:val="00FF7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ABC2"/>
  <w15:chartTrackingRefBased/>
  <w15:docId w15:val="{6591EE2A-D37C-496D-994C-D39DBB34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002"/>
    <w:rPr>
      <w:rFonts w:eastAsiaTheme="majorEastAsia" w:cstheme="majorBidi"/>
      <w:color w:val="272727" w:themeColor="text1" w:themeTint="D8"/>
    </w:rPr>
  </w:style>
  <w:style w:type="paragraph" w:styleId="Title">
    <w:name w:val="Title"/>
    <w:basedOn w:val="Normal"/>
    <w:next w:val="Normal"/>
    <w:link w:val="TitleChar"/>
    <w:uiPriority w:val="10"/>
    <w:qFormat/>
    <w:rsid w:val="003F7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002"/>
    <w:pPr>
      <w:spacing w:before="160"/>
      <w:jc w:val="center"/>
    </w:pPr>
    <w:rPr>
      <w:i/>
      <w:iCs/>
      <w:color w:val="404040" w:themeColor="text1" w:themeTint="BF"/>
    </w:rPr>
  </w:style>
  <w:style w:type="character" w:customStyle="1" w:styleId="QuoteChar">
    <w:name w:val="Quote Char"/>
    <w:basedOn w:val="DefaultParagraphFont"/>
    <w:link w:val="Quote"/>
    <w:uiPriority w:val="29"/>
    <w:rsid w:val="003F7002"/>
    <w:rPr>
      <w:i/>
      <w:iCs/>
      <w:color w:val="404040" w:themeColor="text1" w:themeTint="BF"/>
    </w:rPr>
  </w:style>
  <w:style w:type="paragraph" w:styleId="ListParagraph">
    <w:name w:val="List Paragraph"/>
    <w:basedOn w:val="Normal"/>
    <w:uiPriority w:val="34"/>
    <w:qFormat/>
    <w:rsid w:val="003F7002"/>
    <w:pPr>
      <w:ind w:left="720"/>
      <w:contextualSpacing/>
    </w:pPr>
  </w:style>
  <w:style w:type="character" w:styleId="IntenseEmphasis">
    <w:name w:val="Intense Emphasis"/>
    <w:basedOn w:val="DefaultParagraphFont"/>
    <w:uiPriority w:val="21"/>
    <w:qFormat/>
    <w:rsid w:val="003F7002"/>
    <w:rPr>
      <w:i/>
      <w:iCs/>
      <w:color w:val="0F4761" w:themeColor="accent1" w:themeShade="BF"/>
    </w:rPr>
  </w:style>
  <w:style w:type="paragraph" w:styleId="IntenseQuote">
    <w:name w:val="Intense Quote"/>
    <w:basedOn w:val="Normal"/>
    <w:next w:val="Normal"/>
    <w:link w:val="IntenseQuoteChar"/>
    <w:uiPriority w:val="30"/>
    <w:qFormat/>
    <w:rsid w:val="003F7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002"/>
    <w:rPr>
      <w:i/>
      <w:iCs/>
      <w:color w:val="0F4761" w:themeColor="accent1" w:themeShade="BF"/>
    </w:rPr>
  </w:style>
  <w:style w:type="character" w:styleId="IntenseReference">
    <w:name w:val="Intense Reference"/>
    <w:basedOn w:val="DefaultParagraphFont"/>
    <w:uiPriority w:val="32"/>
    <w:qFormat/>
    <w:rsid w:val="003F7002"/>
    <w:rPr>
      <w:b/>
      <w:bCs/>
      <w:smallCaps/>
      <w:color w:val="0F4761" w:themeColor="accent1" w:themeShade="BF"/>
      <w:spacing w:val="5"/>
    </w:rPr>
  </w:style>
  <w:style w:type="paragraph" w:styleId="Header">
    <w:name w:val="header"/>
    <w:basedOn w:val="Normal"/>
    <w:link w:val="HeaderChar"/>
    <w:uiPriority w:val="99"/>
    <w:unhideWhenUsed/>
    <w:rsid w:val="00DC5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DA1"/>
  </w:style>
  <w:style w:type="paragraph" w:styleId="Footer">
    <w:name w:val="footer"/>
    <w:basedOn w:val="Normal"/>
    <w:link w:val="FooterChar"/>
    <w:uiPriority w:val="99"/>
    <w:unhideWhenUsed/>
    <w:rsid w:val="00DC5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DA1"/>
  </w:style>
  <w:style w:type="paragraph" w:styleId="Revision">
    <w:name w:val="Revision"/>
    <w:hidden/>
    <w:uiPriority w:val="99"/>
    <w:semiHidden/>
    <w:rsid w:val="00F059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McCloud</dc:creator>
  <cp:keywords/>
  <dc:description/>
  <cp:lastModifiedBy>David McCloud</cp:lastModifiedBy>
  <cp:revision>2</cp:revision>
  <dcterms:created xsi:type="dcterms:W3CDTF">2026-02-28T03:14:00Z</dcterms:created>
  <dcterms:modified xsi:type="dcterms:W3CDTF">2026-02-28T03:14:00Z</dcterms:modified>
</cp:coreProperties>
</file>